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работы Центра индикации возбудителей инфекционных болезней I-II групп патогенности и обеспечения противоэпидемической готовности на 202</w:t>
      </w:r>
      <w:r>
        <w:rPr>
          <w:rFonts w:ascii="Times New Roman" w:hAnsi="Times New Roman"/>
          <w:b/>
          <w:sz w:val="24"/>
          <w:szCs w:val="24"/>
        </w:rPr>
        <w:t xml:space="preserve">6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</w:r>
    </w:p>
    <w:tbl>
      <w:tblPr>
        <w:tblInd w:w="0" w:type="dxa"/>
        <w:tblW w:w="14567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  <w:tblLayout w:type="autofit"/>
      </w:tblPr>
      <w:tblGrid>
        <w:gridCol w:w="621"/>
        <w:gridCol w:w="4449"/>
        <w:gridCol w:w="9497"/>
      </w:tblGrid>
      <w:tr>
        <w:trPr/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ind w:right="-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п/п</w:t>
            </w:r>
          </w:p>
        </w:tc>
        <w:tc>
          <w:tcPr>
            <w:tcW w:w="4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ind w:right="-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мероприятия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Ожидаемые результаты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after="0" w:line="240" w:lineRule="auto"/>
              <w:ind w:right="-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ind w:right="-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</w:t>
            </w:r>
          </w:p>
        </w:tc>
        <w:tc>
          <w:tcPr>
            <w:tcW w:w="4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ind w:right="-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ind w:right="-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</w:t>
            </w:r>
          </w:p>
        </w:tc>
      </w:tr>
      <w:tr>
        <w:trPr/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ind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</w:p>
        </w:tc>
        <w:tc>
          <w:tcPr>
            <w:tcW w:w="4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spacing w:after="0" w:line="240" w:lineRule="auto"/>
              <w:ind w:right="1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эпидемиологических рисков, ассоциированных с распространением возбудителей опасных инфекционных болезней бактериальной и вирусной природы на территории Ростовской области.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spacing w:after="0" w:line="240" w:lineRule="auto"/>
              <w:ind w:right="1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Информационное письмо «Об эпидемиологической ситуации по возбудителям опасных инфекционных болезней бактериальной и вирусной природы на территории Ростовской области в 2025 году и прогноз на 2026 год» будет направлено в Управление Роспотребнадзора по Ростовской области.</w:t>
            </w:r>
          </w:p>
        </w:tc>
      </w:tr>
      <w:tr>
        <w:trPr/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ind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</w:p>
        </w:tc>
        <w:tc>
          <w:tcPr>
            <w:tcW w:w="4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spacing w:after="0" w:line="240" w:lineRule="auto"/>
              <w:ind w:right="1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Индикация возбудителей опасных инфекционных болезней бактериальной и вирусной природы для установления этиологического фактора в целях предупреждения или ликвидации последствий чрезвычайных ситуаций, предупреждения завоза и распространения опасных инфекционных болезней на территории Ростовской области.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spacing w:after="0" w:line="240" w:lineRule="auto"/>
              <w:ind w:right="137"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Заключения по индикации возбудителей в клиническом материале и пробах из объектов окружающей среды и лабораторной диагностике опасных инфекционных болезней бактериальной и вирусной природы, а также неустановленной этиологии с тяжелым клиническим течением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неясной клинической картиной</w:t>
            </w:r>
          </w:p>
        </w:tc>
      </w:tr>
      <w:tr>
        <w:trPr/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ind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</w:p>
        </w:tc>
        <w:tc>
          <w:tcPr>
            <w:tcW w:w="44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противоэпидемической готовности по особо опасным инфекционным болезням на территории Ростовской области.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spacing w:after="0" w:line="240" w:lineRule="auto"/>
              <w:ind w:right="1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Консультативные семинары, курсы профессиональной переподготовки, видеоконференции, лекции и др., направленные на повышение уровня профессиональной компетенции специалистов Роспотребнадзора и организаций Министерства здравоохранения Ростовской области.</w:t>
            </w:r>
          </w:p>
        </w:tc>
      </w:tr>
      <w:tr>
        <w:trPr/>
        <w:tc>
          <w:tcPr>
            <w:tcW w:w="6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44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ind w:right="-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spacing w:after="0"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Аналитические письма с прогнозом развития активности природных очагов туляремии, Крымской геморрагической лихорадки, лихорадки Западного Нила и др. в Ростовской области будут направлены в Управление Роспотребнадзора по Ростовской области для принятия Управлением Роспотребнадзора управленческих решений, направленных на обеспечение биологической безопасности населения Ростовской области.</w:t>
            </w:r>
          </w:p>
          <w:p>
            <w:pPr>
              <w:pStyle w:val="Normal"/>
              <w:spacing w:after="0" w:line="240" w:lineRule="auto"/>
              <w:ind w:right="56"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Информационно-аналитические письма по результатам мониторинга активности природных очагов туляремии, Крымской геморрагической лихорадки, лихорадки Западного Нила и др. в Ростовской области будут направлены в Управление Роспотребнадзора по Ростовской области.</w:t>
            </w:r>
          </w:p>
        </w:tc>
      </w:tr>
      <w:tr>
        <w:trPr/>
        <w:tc>
          <w:tcPr>
            <w:tcW w:w="6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44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ind w:right="-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spacing w:after="0" w:line="240" w:lineRule="auto"/>
              <w:ind w:right="56"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Постоянная готовность лабораторных подразделений Центра к проведению исследований по индикации и выделению возбудителей опасных инфекционных болезней бактериальной и вирусной природы в клиническом материале и пробах объектов окружающей среды.</w:t>
            </w:r>
          </w:p>
        </w:tc>
      </w:tr>
      <w:tr>
        <w:trPr/>
        <w:tc>
          <w:tcPr>
            <w:tcW w:w="6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44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ind w:right="-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spacing w:after="0" w:line="240" w:lineRule="auto"/>
              <w:ind w:right="56"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Регулярная профессиональная подготовка и повышение квалификации специалистов Центра по вопросам биологической безопасности, профилактики и лабораторной диагностики опасных инфекционных болезней.</w:t>
            </w:r>
          </w:p>
        </w:tc>
      </w:tr>
      <w:tr>
        <w:trPr/>
        <w:tc>
          <w:tcPr>
            <w:tcW w:w="6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4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ind w:right="-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spacing w:after="0" w:line="240" w:lineRule="auto"/>
              <w:ind w:right="56"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ооснащение Центра индикации оборудованием и расходными материалами.</w:t>
            </w:r>
          </w:p>
        </w:tc>
      </w:tr>
      <w:tr>
        <w:trPr>
          <w:trHeight w:val="1144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ind w:right="-6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</w:p>
        </w:tc>
        <w:tc>
          <w:tcPr>
            <w:tcW w:w="44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этиологических факторов опасных инфекционных болезней бактериальной и вирусной природы неустановленной этиологии с тяжелым клиническим течением и (или) неясной клинической картиной.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spacing w:after="0"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Идентификация культур возбудителей опасных инфекционных болезней, выделенных на территории Ростовской области, направление изолированных культур возбудителей или клинического материала (в случае невозможности выделения возбудителя) в Референс-центры (по соответствующей нозологии) и центры верификации.</w:t>
            </w:r>
          </w:p>
        </w:tc>
      </w:tr>
      <w:tr>
        <w:trPr/>
        <w:tc>
          <w:tcPr>
            <w:tcW w:w="6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ind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4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ind w:right="-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spacing w:after="0" w:line="240" w:lineRule="auto"/>
              <w:ind w:right="56"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Направление (по согласованию) выделенных культур, материала от больных с тяжелым течением инфекционных болезней неустановленной этиологии, включая случаи летального исхода, для проведения экстренных диагностических работ или с целью их дальнейшего изучения в Центры верификации диагностической деятельности.</w:t>
            </w:r>
          </w:p>
        </w:tc>
      </w:tr>
      <w:tr>
        <w:trPr/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4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ind w:right="-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spacing w:after="0" w:line="240" w:lineRule="auto"/>
              <w:ind w:right="56"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Своевременное предоставление информации о результатах проведенных диагностических исследований проб клинического материала и из объектов окружающей среды, о свойствах изолированного этиологического агента в Федеральную службу по надзору в сфере защиты прав потребителей и благополучия человека, в органы и организации Роспотребнадзора и учреждения здравоохранения в Ростовской области.</w:t>
            </w:r>
          </w:p>
        </w:tc>
      </w:tr>
      <w:tr>
        <w:trPr/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ind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</w:p>
        </w:tc>
        <w:tc>
          <w:tcPr>
            <w:tcW w:w="4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консультативно-методической помощи в плановом порядке и по эпидемическим показаниям (по запросу) органам и организациям Роспотребнадзора и организациям здравоохранения, в организации и проведении бактериологических, вирусологических, серологических, молекулярно-генетических исследований по установлению этиологических факторов особо опасных инфекционных болезней.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spacing w:after="0"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Плановые консультации организациям Роспотребнадзора и медицинским организациям при подготовке готовности проведения бактериологических, вирусологических, серологических, молекулярно-генетических исследований по установлению этиологических факторов особо опасных инфекционных болезней.</w:t>
            </w:r>
          </w:p>
          <w:p>
            <w:pPr>
              <w:pStyle w:val="Normal"/>
              <w:spacing w:after="0"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Методическая и практическая помощь органам и организациям Роспотребнадзора и медицинским организациям при проведении профилактических и противоэпидемических мероприятий в случае эпидемических осложнений по особо опасным инфекционным болезням.</w:t>
            </w:r>
          </w:p>
          <w:p>
            <w:pPr>
              <w:pStyle w:val="Normal"/>
              <w:spacing w:after="0"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Консультативно-методическая и практическая помощь в расследовании вспышек инфекционных болезней на основании информации о ситуации, по запросу органов и организаций Роспотребнадзора и (или) по распоряжению Федеральной службы по надзору в сфере защиты прав потребителей и благополучия человека.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after="0"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разработке и актуализации методических документов и нормативных актов.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sectPr>
      <w:footerReference w:type="default" r:id="rId6"/>
      <w:type w:val="nextPage"/>
      <w:pgSz w:h="11906" w:orient="landscape" w:w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</w:p>
  <w:p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isplayHorizontalDrawingGridEvery w:val="1"/>
  <w:displayVerticalDrawingGridEvery w:val="1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Layout w:type="fixed"/>
    </w:tblPr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table" w:styleId="TableGrid">
    <w:name w:val="Сетка таблицы"/>
    <w:basedOn w:val="TableNormal"/>
    <w:next w:val="TableGrid"/>
    <w:link w:val="Normal"/>
    <w:uiPriority w:val="39"/>
    <w:pPr>
      <w:spacing w:after="0" w:line="240" w:lineRule="auto"/>
    </w:pPr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Header">
    <w:name w:val="Верхний колонтитул"/>
    <w:basedOn w:val="Normal"/>
    <w:next w:val="Header"/>
    <w:link w:val="UserStyle_0"/>
    <w:uiPriority w:val="99"/>
    <w:unhideWhenUsed/>
    <w:pPr>
      <w:tabs>
        <w:tab w:val="center" w:leader="none" w:pos="4677"/>
        <w:tab w:val="right" w:leader="none" w:pos="9355"/>
      </w:tabs>
      <w:spacing w:after="0" w:line="240" w:lineRule="auto"/>
    </w:pPr>
  </w:style>
  <w:style w:type="character" w:styleId="UserStyle_0">
    <w:name w:val="Верхний колонтитул Знак"/>
    <w:basedOn w:val="NormalCharacter"/>
    <w:next w:val="UserStyle_0"/>
    <w:link w:val="Header"/>
    <w:uiPriority w:val="99"/>
  </w:style>
  <w:style w:type="paragraph" w:styleId="Footer">
    <w:name w:val="Нижний колонтитул"/>
    <w:basedOn w:val="Normal"/>
    <w:next w:val="Footer"/>
    <w:link w:val="UserStyle_1"/>
    <w:uiPriority w:val="99"/>
    <w:unhideWhenUsed/>
    <w:pPr>
      <w:tabs>
        <w:tab w:val="center" w:leader="none" w:pos="4677"/>
        <w:tab w:val="right" w:leader="none" w:pos="9355"/>
      </w:tabs>
      <w:spacing w:after="0" w:line="240" w:lineRule="auto"/>
    </w:pPr>
  </w:style>
  <w:style w:type="character" w:styleId="UserStyle_1">
    <w:name w:val="Нижний колонтитул Знак"/>
    <w:basedOn w:val="NormalCharacter"/>
    <w:next w:val="UserStyle_1"/>
    <w:link w:val="Footer"/>
    <w:uiPriority w:val="99"/>
  </w:style>
  <w:style w:type="paragraph" w:styleId="Acetate">
    <w:name w:val="Текст выноски"/>
    <w:basedOn w:val="Normal"/>
    <w:next w:val="Acetate"/>
    <w:link w:val="UserStyle_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UserStyle_2">
    <w:name w:val="Текст выноски Знак"/>
    <w:next w:val="UserStyle_2"/>
    <w:link w:val="Acetate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787</Words>
  <Characters>4491</Characters>
  <CharactersWithSpaces>5268</CharactersWithSpaces>
  <Application>ONLYOFFICE/9.0.4.50</Application>
  <DocSecurity>0</DocSecurity>
  <Lines>37</Lines>
  <Paragraphs>10</Paragraphs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Диана</cp:lastModifiedBy>
  <cp:revision>2</cp:revision>
  <dcterms:created xsi:type="dcterms:W3CDTF">2026-02-27T12:56:00Z</dcterms:created>
  <dcterms:modified xsi:type="dcterms:W3CDTF">2026-02-27T12:56:00Z</dcterms:modified>
  <cp:version>983040</cp:version>
</cp:coreProperties>
</file>